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BWHS Interact Club Officer Application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Deadline: Must be emailed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32"/>
            <w:szCs w:val="32"/>
            <w:u w:val="single"/>
            <w:rtl w:val="0"/>
          </w:rPr>
          <w:t xml:space="preserve">briarwoodsinteract@gmail.com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by 11:59 PM on May 8th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Full Name: _____________________________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Grade: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Please attach an updated resume.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Please respond to each question with a one paragraph answer.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clubs in addition to Interact Club will you be participating in the 2020-2021 school year? (Please indicate if you are an officer in any other clubs)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would you be a good candidate (i.e. past leadership experience, club involvement, awards)?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will you continue to make the BWHS Interact Club grow (i.e. ideas for fundraisers/events)?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aspect of the Rotary Club interests you/ are you most passionate about?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be reviewing all applications as well as considering club involvement (meeting attendance, hours completed, etc)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riarwoodsinterac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